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eastAsia="zh-CN"/>
        </w:rPr>
        <w:t>表</w:t>
      </w: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eastAsia="方正小标宋简体"/>
          <w:bCs/>
          <w:sz w:val="36"/>
          <w:lang w:eastAsia="zh-CN"/>
        </w:rPr>
      </w:pPr>
      <w:r>
        <w:rPr>
          <w:rFonts w:hint="eastAsia" w:ascii="方正小标宋简体" w:eastAsia="方正小标宋简体"/>
          <w:bCs/>
          <w:sz w:val="36"/>
          <w:lang w:eastAsia="zh-CN"/>
        </w:rPr>
        <w:t>河南理工大学学工系统人员看课听课周报表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_GB2312" w:hAnsi="仿宋" w:eastAsia="楷体_GB2312" w:cs="仿宋"/>
          <w:sz w:val="24"/>
        </w:rPr>
      </w:pPr>
      <w:r>
        <w:rPr>
          <w:rFonts w:hint="eastAsia" w:ascii="楷体_GB2312" w:hAnsi="仿宋" w:eastAsia="楷体_GB2312" w:cs="仿宋"/>
          <w:sz w:val="24"/>
        </w:rPr>
        <w:t>20   — 20     学年第    学期</w:t>
      </w:r>
      <w:r>
        <w:rPr>
          <w:rFonts w:hint="eastAsia" w:ascii="楷体_GB2312" w:hAnsi="仿宋" w:eastAsia="楷体_GB2312" w:cs="仿宋"/>
          <w:sz w:val="24"/>
          <w:lang w:val="en-US" w:eastAsia="zh-CN"/>
        </w:rPr>
        <w:t>(第    周)</w:t>
      </w:r>
    </w:p>
    <w:tbl>
      <w:tblPr>
        <w:tblStyle w:val="6"/>
        <w:tblW w:w="9318" w:type="dxa"/>
        <w:jc w:val="center"/>
        <w:tblInd w:w="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795"/>
        <w:gridCol w:w="2414"/>
        <w:gridCol w:w="1178"/>
        <w:gridCol w:w="570"/>
        <w:gridCol w:w="1920"/>
        <w:gridCol w:w="17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487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单位（学院）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看课听课</w:t>
            </w:r>
          </w:p>
          <w:p>
            <w:pPr>
              <w:spacing w:line="24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总次数</w:t>
            </w:r>
          </w:p>
        </w:tc>
        <w:tc>
          <w:tcPr>
            <w:tcW w:w="423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48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填报人</w:t>
            </w:r>
          </w:p>
        </w:tc>
        <w:tc>
          <w:tcPr>
            <w:tcW w:w="2414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1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423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6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楷体" w:hAnsi="楷体" w:eastAsia="楷体" w:cs="楷体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8"/>
                <w:szCs w:val="28"/>
                <w:lang w:eastAsia="zh-CN"/>
              </w:rPr>
              <w:t>看课听课督导情况汇总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学工人员姓名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看课听课次数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看课听课教室数</w:t>
            </w: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违纪学生人数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bookmarkStart w:id="0" w:name="_GoBack"/>
            <w:bookmarkEnd w:id="0"/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69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795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14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7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3" w:hRule="atLeast"/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30"/>
                <w:szCs w:val="30"/>
                <w:lang w:eastAsia="zh-CN"/>
              </w:rPr>
              <w:t>单位领导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30"/>
                <w:szCs w:val="30"/>
                <w:lang w:eastAsia="zh-CN"/>
              </w:rPr>
              <w:t>签</w:t>
            </w:r>
            <w:r>
              <w:rPr>
                <w:rFonts w:hint="eastAsia" w:ascii="楷体" w:hAnsi="楷体" w:eastAsia="楷体" w:cs="楷体"/>
                <w:b w:val="0"/>
                <w:bCs w:val="0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楷体" w:hAnsi="楷体" w:eastAsia="楷体" w:cs="楷体"/>
                <w:b w:val="0"/>
                <w:bCs w:val="0"/>
                <w:sz w:val="30"/>
                <w:szCs w:val="30"/>
                <w:lang w:eastAsia="zh-CN"/>
              </w:rPr>
              <w:t>字</w:t>
            </w:r>
          </w:p>
        </w:tc>
        <w:tc>
          <w:tcPr>
            <w:tcW w:w="7831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eastAsia="楷体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                   </w:t>
            </w:r>
          </w:p>
          <w:p>
            <w:pPr>
              <w:jc w:val="center"/>
              <w:rPr>
                <w:rFonts w:hint="eastAsia" w:ascii="仿宋_GB2312" w:hAnsi="仿宋" w:eastAsia="仿宋_GB2312" w:cs="仿宋"/>
                <w:b w:val="0"/>
                <w:bCs w:val="0"/>
                <w:szCs w:val="21"/>
              </w:rPr>
            </w:pP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                       </w:t>
            </w: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</w:rPr>
              <w:t>年</w:t>
            </w: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</w:rPr>
              <w:t>月</w:t>
            </w: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楷体_GB2312" w:eastAsia="楷体_GB2312"/>
                <w:b w:val="0"/>
                <w:bCs w:val="0"/>
                <w:sz w:val="28"/>
                <w:szCs w:val="28"/>
              </w:rPr>
              <w:t>日</w:t>
            </w:r>
          </w:p>
        </w:tc>
      </w:tr>
    </w:tbl>
    <w:p>
      <w:pPr>
        <w:adjustRightInd w:val="0"/>
        <w:snapToGrid w:val="0"/>
        <w:ind w:left="840" w:leftChars="0" w:hanging="840" w:hangingChars="4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</w:p>
    <w:p>
      <w:pPr>
        <w:adjustRightInd w:val="0"/>
        <w:snapToGrid w:val="0"/>
        <w:ind w:left="840" w:leftChars="0" w:hanging="840" w:hangingChars="4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备注：1.各学院每周按照河南理工大学“学风建设提升年”学生工作人员看课听课情况记录单填写该表。</w:t>
      </w:r>
    </w:p>
    <w:p>
      <w:pPr>
        <w:numPr>
          <w:ilvl w:val="0"/>
          <w:numId w:val="1"/>
        </w:numPr>
        <w:adjustRightInd w:val="0"/>
        <w:snapToGrid w:val="0"/>
        <w:ind w:left="840" w:leftChars="300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各学院每周一将上周汇总情况报送至学生处学生科，学生处每两周公布一次看课听课情况，每月汇总公布各单位学风建设开展情况。</w:t>
      </w:r>
    </w:p>
    <w:p>
      <w:pPr>
        <w:adjustRightInd w:val="0"/>
        <w:snapToGrid w:val="0"/>
        <w:ind w:left="840" w:leftChars="300" w:hanging="210" w:hangingChars="100"/>
        <w:jc w:val="left"/>
        <w:rPr>
          <w:rFonts w:hint="eastAsia" w:ascii="仿宋_GB2312" w:hAnsi="仿宋" w:eastAsia="仿宋_GB2312" w:cs="仿宋"/>
          <w:szCs w:val="21"/>
          <w:lang w:val="en-US" w:eastAsia="zh-CN"/>
        </w:rPr>
      </w:pPr>
      <w:r>
        <w:rPr>
          <w:rFonts w:hint="eastAsia" w:ascii="仿宋_GB2312" w:hAnsi="仿宋" w:eastAsia="仿宋_GB2312" w:cs="仿宋"/>
          <w:szCs w:val="21"/>
          <w:lang w:val="en-US" w:eastAsia="zh-CN"/>
        </w:rPr>
        <w:t>3.本表作为2018年“学风建设提升年”检查督导使用。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0EA9"/>
    <w:multiLevelType w:val="singleLevel"/>
    <w:tmpl w:val="0AE70EA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E719E"/>
    <w:rsid w:val="011D3F04"/>
    <w:rsid w:val="028C6CCA"/>
    <w:rsid w:val="02BC3CEE"/>
    <w:rsid w:val="045E0F81"/>
    <w:rsid w:val="04B40E36"/>
    <w:rsid w:val="05B01CEC"/>
    <w:rsid w:val="075079D2"/>
    <w:rsid w:val="07935403"/>
    <w:rsid w:val="07AB3A6B"/>
    <w:rsid w:val="0893524D"/>
    <w:rsid w:val="08EF5455"/>
    <w:rsid w:val="0A534A49"/>
    <w:rsid w:val="0BB91408"/>
    <w:rsid w:val="0E016DD1"/>
    <w:rsid w:val="0F6A6BF6"/>
    <w:rsid w:val="15642FE2"/>
    <w:rsid w:val="1754414E"/>
    <w:rsid w:val="19422B4E"/>
    <w:rsid w:val="19A35E17"/>
    <w:rsid w:val="1A940C24"/>
    <w:rsid w:val="1F8668B3"/>
    <w:rsid w:val="22383322"/>
    <w:rsid w:val="27477E04"/>
    <w:rsid w:val="29A01D51"/>
    <w:rsid w:val="29CF47BF"/>
    <w:rsid w:val="2A1131F0"/>
    <w:rsid w:val="2E071FFE"/>
    <w:rsid w:val="2EA447F0"/>
    <w:rsid w:val="2F3062C5"/>
    <w:rsid w:val="2F536446"/>
    <w:rsid w:val="2F5676C8"/>
    <w:rsid w:val="2FFC4D4A"/>
    <w:rsid w:val="30144F09"/>
    <w:rsid w:val="32C8764C"/>
    <w:rsid w:val="348562E8"/>
    <w:rsid w:val="356B55A2"/>
    <w:rsid w:val="35FB2024"/>
    <w:rsid w:val="3E162E1B"/>
    <w:rsid w:val="3EC27FA8"/>
    <w:rsid w:val="3F2F6E48"/>
    <w:rsid w:val="40661495"/>
    <w:rsid w:val="41730B2D"/>
    <w:rsid w:val="435329EC"/>
    <w:rsid w:val="436B3A0E"/>
    <w:rsid w:val="453E440C"/>
    <w:rsid w:val="4D6B78B1"/>
    <w:rsid w:val="50A2212D"/>
    <w:rsid w:val="52CE1451"/>
    <w:rsid w:val="56D872C2"/>
    <w:rsid w:val="57552DC1"/>
    <w:rsid w:val="5A9808B2"/>
    <w:rsid w:val="5D82018D"/>
    <w:rsid w:val="5FAC3B50"/>
    <w:rsid w:val="60777CAA"/>
    <w:rsid w:val="61750128"/>
    <w:rsid w:val="617F61B4"/>
    <w:rsid w:val="61954953"/>
    <w:rsid w:val="61A11AC3"/>
    <w:rsid w:val="663E12BB"/>
    <w:rsid w:val="671E719E"/>
    <w:rsid w:val="6B2F5756"/>
    <w:rsid w:val="6FE9311E"/>
    <w:rsid w:val="71C833E8"/>
    <w:rsid w:val="729329AA"/>
    <w:rsid w:val="72EC4A0E"/>
    <w:rsid w:val="75E155B9"/>
    <w:rsid w:val="765B2026"/>
    <w:rsid w:val="790E0DFA"/>
    <w:rsid w:val="7A86677C"/>
    <w:rsid w:val="7D196CD4"/>
    <w:rsid w:val="7D6D0632"/>
    <w:rsid w:val="7E7424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2018-03-21T02:46:00Z</dcterms:created>
  <dc:creator>Administrator</dc:creator>
  <cp:lastModifiedBy>Administrator</cp:lastModifiedBy>
  <cp:lastPrinted>2018-03-22T09:47:00Z</cp:lastPrinted>
  <dcterms:modified xsi:type="dcterms:W3CDTF">2018-03-27T03:49:22Z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